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r>
        <w:rPr>
          <w:rFonts w:hint="eastAsia" w:ascii="仿宋_GB2312" w:hAnsi="仿宋_GB2312" w:eastAsia="仿宋_GB2312" w:cs="仿宋_GB2312"/>
          <w:color w:val="auto"/>
          <w:spacing w:val="0"/>
          <w:position w:val="0"/>
          <w:sz w:val="32"/>
          <w:szCs w:val="32"/>
          <w:shd w:val="clear" w:fill="auto"/>
          <w:lang w:val="en-US" w:eastAsia="zh-CN"/>
        </w:rPr>
        <w:t>附件:</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eastAsia" w:ascii="仿宋_GB2312" w:hAnsi="仿宋_GB2312" w:eastAsia="仿宋_GB2312" w:cs="仿宋_GB2312"/>
          <w:color w:val="auto"/>
          <w:spacing w:val="0"/>
          <w:position w:val="0"/>
          <w:sz w:val="32"/>
          <w:szCs w:val="32"/>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color w:val="auto"/>
          <w:spacing w:val="0"/>
          <w:position w:val="0"/>
          <w:sz w:val="44"/>
          <w:szCs w:val="44"/>
          <w:shd w:val="clear" w:fill="auto"/>
          <w:lang w:val="en-US" w:eastAsia="zh-CN"/>
        </w:rPr>
      </w:pPr>
      <w:r>
        <w:rPr>
          <w:rFonts w:hint="eastAsia" w:ascii="方正小标宋简体" w:hAnsi="方正小标宋简体" w:eastAsia="方正小标宋简体" w:cs="方正小标宋简体"/>
          <w:color w:val="auto"/>
          <w:spacing w:val="0"/>
          <w:position w:val="0"/>
          <w:sz w:val="44"/>
          <w:szCs w:val="44"/>
          <w:shd w:val="clear" w:fill="auto"/>
          <w:lang w:val="en-US" w:eastAsia="zh-CN"/>
        </w:rPr>
        <w:t>富川瑶族自治县自然资源局2024年</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color w:val="auto"/>
          <w:spacing w:val="0"/>
          <w:position w:val="0"/>
          <w:sz w:val="44"/>
          <w:szCs w:val="44"/>
          <w:shd w:val="clear" w:fill="auto"/>
          <w:lang w:val="en-US" w:eastAsia="zh-CN"/>
        </w:rPr>
      </w:pPr>
      <w:r>
        <w:rPr>
          <w:rFonts w:hint="eastAsia" w:ascii="方正小标宋简体" w:hAnsi="方正小标宋简体" w:eastAsia="方正小标宋简体" w:cs="方正小标宋简体"/>
          <w:color w:val="auto"/>
          <w:spacing w:val="0"/>
          <w:position w:val="0"/>
          <w:sz w:val="44"/>
          <w:szCs w:val="44"/>
          <w:shd w:val="clear" w:fill="auto"/>
          <w:lang w:val="en-US" w:eastAsia="zh-CN"/>
        </w:rPr>
        <w:t>干部教育培训计划表</w:t>
      </w:r>
    </w:p>
    <w:p>
      <w:pPr>
        <w:keepNext w:val="0"/>
        <w:keepLines w:val="0"/>
        <w:pageBreakBefore w:val="0"/>
        <w:kinsoku/>
        <w:wordWrap/>
        <w:overflowPunct/>
        <w:topLinePunct w:val="0"/>
        <w:autoSpaceDE/>
        <w:autoSpaceDN/>
        <w:bidi w:val="0"/>
        <w:adjustRightInd/>
        <w:snapToGrid/>
        <w:spacing w:before="0" w:after="0" w:line="520" w:lineRule="exact"/>
        <w:ind w:left="0" w:right="0" w:firstLine="0"/>
        <w:jc w:val="center"/>
        <w:textAlignment w:val="auto"/>
        <w:rPr>
          <w:rFonts w:ascii="Calibri" w:hAnsi="Calibri" w:eastAsia="Calibri" w:cs="Calibri"/>
          <w:color w:val="auto"/>
          <w:spacing w:val="0"/>
          <w:position w:val="0"/>
          <w:sz w:val="21"/>
          <w:shd w:val="clear" w:fill="auto"/>
        </w:rPr>
      </w:pPr>
    </w:p>
    <w:tbl>
      <w:tblPr>
        <w:tblStyle w:val="5"/>
        <w:tblW w:w="9190" w:type="dxa"/>
        <w:tblInd w:w="-231" w:type="dxa"/>
        <w:tblLayout w:type="fixed"/>
        <w:tblCellMar>
          <w:top w:w="0" w:type="dxa"/>
          <w:left w:w="10" w:type="dxa"/>
          <w:bottom w:w="0" w:type="dxa"/>
          <w:right w:w="10" w:type="dxa"/>
        </w:tblCellMar>
      </w:tblPr>
      <w:tblGrid>
        <w:gridCol w:w="376"/>
        <w:gridCol w:w="1209"/>
        <w:gridCol w:w="2655"/>
        <w:gridCol w:w="1575"/>
        <w:gridCol w:w="1155"/>
        <w:gridCol w:w="1560"/>
        <w:gridCol w:w="660"/>
      </w:tblGrid>
      <w:tr>
        <w:tblPrEx>
          <w:tblCellMar>
            <w:top w:w="0" w:type="dxa"/>
            <w:left w:w="10" w:type="dxa"/>
            <w:bottom w:w="0" w:type="dxa"/>
            <w:right w:w="10" w:type="dxa"/>
          </w:tblCellMar>
        </w:tblPrEx>
        <w:trPr>
          <w:trHeight w:val="1"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序号</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责任</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股室</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培训内容</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210" w:leftChars="100" w:right="0" w:firstLine="0" w:firstLineChars="0"/>
              <w:jc w:val="center"/>
              <w:textAlignment w:val="auto"/>
              <w:rPr>
                <w:rFonts w:hint="eastAsia" w:ascii="宋体" w:hAnsi="宋体" w:eastAsia="宋体" w:cs="宋体"/>
                <w:color w:val="auto"/>
                <w:spacing w:val="0"/>
                <w:position w:val="0"/>
                <w:lang w:val="en-US" w:eastAsia="zh-CN"/>
              </w:rPr>
            </w:pPr>
            <w:r>
              <w:rPr>
                <w:rFonts w:hint="eastAsia" w:ascii="宋体" w:hAnsi="宋体" w:eastAsia="宋体" w:cs="宋体"/>
                <w:color w:val="auto"/>
                <w:spacing w:val="0"/>
                <w:position w:val="0"/>
                <w:lang w:val="en-US" w:eastAsia="zh-CN"/>
              </w:rPr>
              <w:t>培训对象</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培训时间</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培训方式、</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rPr>
            </w:pPr>
            <w:bookmarkStart w:id="0" w:name="_GoBack"/>
            <w:bookmarkEnd w:id="0"/>
            <w:r>
              <w:rPr>
                <w:rFonts w:ascii="宋体" w:hAnsi="宋体" w:eastAsia="宋体" w:cs="宋体"/>
                <w:color w:val="auto"/>
                <w:spacing w:val="0"/>
                <w:position w:val="0"/>
                <w:sz w:val="21"/>
                <w:shd w:val="clear" w:fill="auto"/>
              </w:rPr>
              <w:t>地点</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90"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1</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机关党委</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人事股</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hint="eastAsia" w:ascii="宋体" w:hAnsi="宋体" w:eastAsia="宋体" w:cs="宋体"/>
                <w:color w:val="auto"/>
                <w:spacing w:val="0"/>
                <w:position w:val="0"/>
                <w:sz w:val="21"/>
                <w:shd w:val="clear" w:fill="auto"/>
                <w:lang w:val="en-US" w:eastAsia="zh-CN"/>
              </w:rPr>
              <w:t>学习贯彻习近平新时代中国特色社会主义思想及习近平总书记对广西重大方略要求、学习贯彻党的二十届三中全会精神、学习贯彻中央、自治区党委关于全面从严治党的部署，学习《中国共产党纪律处分条例》《中国共产党问责条例》等党内法规及相关政策解读。</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局机关党务工作人员</w:t>
            </w:r>
            <w:r>
              <w:rPr>
                <w:rFonts w:hint="eastAsia" w:ascii="宋体" w:hAnsi="宋体" w:eastAsia="宋体" w:cs="宋体"/>
                <w:color w:val="auto"/>
                <w:spacing w:val="0"/>
                <w:position w:val="0"/>
                <w:sz w:val="21"/>
                <w:shd w:val="clear" w:fill="auto"/>
                <w:lang w:val="en-US" w:eastAsia="zh-CN"/>
              </w:rPr>
              <w:t>、局全体党员及相关工作人员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rPr>
            </w:pPr>
            <w:r>
              <w:rPr>
                <w:rFonts w:hint="eastAsia" w:ascii="宋体" w:hAnsi="宋体" w:eastAsia="宋体" w:cs="宋体"/>
                <w:color w:val="auto"/>
                <w:spacing w:val="0"/>
                <w:position w:val="0"/>
                <w:sz w:val="21"/>
                <w:shd w:val="clear" w:fill="auto"/>
                <w:lang w:val="en-US" w:eastAsia="zh-CN"/>
              </w:rPr>
              <w:t>1-5月份</w:t>
            </w:r>
            <w:r>
              <w:rPr>
                <w:rFonts w:ascii="宋体" w:hAnsi="宋体" w:eastAsia="宋体" w:cs="宋体"/>
                <w:color w:val="auto"/>
                <w:spacing w:val="0"/>
                <w:position w:val="0"/>
                <w:sz w:val="21"/>
                <w:shd w:val="clear" w:fill="auto"/>
              </w:rPr>
              <w:t>，预计</w:t>
            </w:r>
            <w:r>
              <w:rPr>
                <w:rFonts w:hint="eastAsia" w:ascii="宋体" w:hAnsi="宋体" w:eastAsia="宋体" w:cs="宋体"/>
                <w:color w:val="auto"/>
                <w:spacing w:val="0"/>
                <w:position w:val="0"/>
                <w:sz w:val="21"/>
                <w:shd w:val="clear" w:fill="auto"/>
                <w:lang w:val="en-US" w:eastAsia="zh-CN"/>
              </w:rPr>
              <w:t>3</w:t>
            </w:r>
            <w:r>
              <w:rPr>
                <w:rFonts w:ascii="宋体" w:hAnsi="宋体" w:eastAsia="宋体" w:cs="宋体"/>
                <w:color w:val="auto"/>
                <w:spacing w:val="0"/>
                <w:position w:val="0"/>
                <w:sz w:val="21"/>
                <w:shd w:val="clear" w:fill="auto"/>
              </w:rPr>
              <w:t>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rPr>
            </w:pPr>
            <w:r>
              <w:rPr>
                <w:rFonts w:ascii="宋体" w:hAnsi="宋体" w:eastAsia="宋体" w:cs="宋体"/>
                <w:color w:val="auto"/>
                <w:spacing w:val="0"/>
                <w:position w:val="0"/>
                <w:sz w:val="22"/>
                <w:shd w:val="clear" w:fill="auto"/>
              </w:rPr>
              <w:t>局七楼会议室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870"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2</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lang w:eastAsia="zh-CN"/>
              </w:rPr>
            </w:pPr>
            <w:r>
              <w:rPr>
                <w:rFonts w:ascii="宋体" w:hAnsi="宋体" w:eastAsia="宋体" w:cs="宋体"/>
                <w:color w:val="auto"/>
                <w:spacing w:val="0"/>
                <w:position w:val="0"/>
                <w:sz w:val="21"/>
                <w:shd w:val="clear" w:fill="auto"/>
              </w:rPr>
              <w:t>政策法规股（信访室）</w:t>
            </w:r>
            <w:r>
              <w:rPr>
                <w:rFonts w:hint="eastAsia" w:ascii="宋体" w:hAnsi="宋体" w:eastAsia="宋体" w:cs="宋体"/>
                <w:color w:val="auto"/>
                <w:spacing w:val="0"/>
                <w:position w:val="0"/>
                <w:sz w:val="21"/>
                <w:shd w:val="clear" w:fill="auto"/>
                <w:lang w:eastAsia="zh-CN"/>
              </w:rPr>
              <w:t>、</w:t>
            </w:r>
            <w:r>
              <w:rPr>
                <w:rFonts w:ascii="宋体" w:hAnsi="宋体" w:eastAsia="宋体" w:cs="宋体"/>
                <w:color w:val="auto"/>
                <w:spacing w:val="0"/>
                <w:position w:val="0"/>
                <w:sz w:val="21"/>
                <w:shd w:val="clear" w:fill="auto"/>
              </w:rPr>
              <w:t>行政审批办公室</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color w:val="auto"/>
                <w:spacing w:val="0"/>
                <w:position w:val="0"/>
              </w:rPr>
            </w:pPr>
            <w:r>
              <w:rPr>
                <w:rFonts w:hint="eastAsia" w:ascii="宋体" w:hAnsi="宋体" w:eastAsia="宋体" w:cs="宋体"/>
                <w:color w:val="auto"/>
                <w:spacing w:val="0"/>
                <w:position w:val="0"/>
                <w:sz w:val="21"/>
                <w:shd w:val="clear" w:fill="auto"/>
                <w:lang w:val="en-US" w:eastAsia="zh-CN"/>
              </w:rPr>
              <w:t>自然资源管理相关的法律法规、</w:t>
            </w:r>
            <w:r>
              <w:rPr>
                <w:rFonts w:ascii="宋体" w:hAnsi="宋体" w:eastAsia="宋体" w:cs="宋体"/>
                <w:color w:val="auto"/>
                <w:spacing w:val="0"/>
                <w:position w:val="0"/>
                <w:sz w:val="21"/>
                <w:shd w:val="clear" w:fill="auto"/>
              </w:rPr>
              <w:t>政策解读、如何规范办理信访业务，</w:t>
            </w:r>
            <w:r>
              <w:rPr>
                <w:rFonts w:hint="eastAsia" w:ascii="宋体" w:hAnsi="宋体" w:eastAsia="宋体" w:cs="宋体"/>
                <w:color w:val="auto"/>
                <w:spacing w:val="0"/>
                <w:position w:val="0"/>
                <w:sz w:val="22"/>
                <w:lang w:val="en-US" w:eastAsia="zh-CN"/>
              </w:rPr>
              <w:t>建设用地审批业务、测绘审批业务、自然资源复议应诉案件分析等培训</w:t>
            </w:r>
            <w:r>
              <w:rPr>
                <w:rFonts w:hint="eastAsia" w:ascii="宋体" w:hAnsi="宋体" w:eastAsia="宋体" w:cs="宋体"/>
                <w:color w:val="auto"/>
                <w:spacing w:val="0"/>
                <w:position w:val="0"/>
                <w:sz w:val="21"/>
                <w:shd w:val="clear" w:fill="auto"/>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局政策法规、信访工作人员</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行政审批办及从事相关工作的工作人员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hint="eastAsia" w:ascii="宋体" w:hAnsi="宋体" w:eastAsia="宋体" w:cs="宋体"/>
                <w:color w:val="auto"/>
                <w:spacing w:val="0"/>
                <w:position w:val="0"/>
                <w:sz w:val="22"/>
                <w:shd w:val="clear" w:fill="auto"/>
                <w:lang w:val="en-US" w:eastAsia="zh-CN"/>
              </w:rPr>
              <w:t>2-7月份</w:t>
            </w:r>
            <w:r>
              <w:rPr>
                <w:rFonts w:ascii="宋体" w:hAnsi="宋体" w:eastAsia="宋体" w:cs="宋体"/>
                <w:color w:val="auto"/>
                <w:spacing w:val="0"/>
                <w:position w:val="0"/>
                <w:sz w:val="22"/>
                <w:shd w:val="clear" w:fill="auto"/>
              </w:rPr>
              <w:t>，预计共</w:t>
            </w:r>
            <w:r>
              <w:rPr>
                <w:rFonts w:hint="eastAsia" w:ascii="宋体" w:hAnsi="宋体" w:eastAsia="宋体" w:cs="宋体"/>
                <w:color w:val="auto"/>
                <w:spacing w:val="0"/>
                <w:position w:val="0"/>
                <w:sz w:val="22"/>
                <w:shd w:val="clear" w:fill="auto"/>
                <w:lang w:val="en-US" w:eastAsia="zh-CN"/>
              </w:rPr>
              <w:t>2</w:t>
            </w:r>
            <w:r>
              <w:rPr>
                <w:rFonts w:ascii="宋体" w:hAnsi="宋体" w:eastAsia="宋体" w:cs="宋体"/>
                <w:color w:val="auto"/>
                <w:spacing w:val="0"/>
                <w:position w:val="0"/>
                <w:sz w:val="22"/>
                <w:shd w:val="clear" w:fill="auto"/>
              </w:rPr>
              <w:t>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局七楼会议室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2745"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3</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lang w:eastAsia="zh-CN"/>
              </w:rPr>
            </w:pPr>
            <w:r>
              <w:rPr>
                <w:rFonts w:ascii="宋体" w:hAnsi="宋体" w:eastAsia="宋体" w:cs="宋体"/>
                <w:color w:val="auto"/>
                <w:spacing w:val="0"/>
                <w:position w:val="0"/>
                <w:sz w:val="21"/>
                <w:shd w:val="clear" w:fill="auto"/>
              </w:rPr>
              <w:t>自然资源调查监测及测绘地理信息股</w:t>
            </w:r>
            <w:r>
              <w:rPr>
                <w:rFonts w:hint="eastAsia" w:ascii="宋体" w:hAnsi="宋体" w:eastAsia="宋体" w:cs="宋体"/>
                <w:color w:val="auto"/>
                <w:spacing w:val="0"/>
                <w:position w:val="0"/>
                <w:sz w:val="21"/>
                <w:shd w:val="clear" w:fill="auto"/>
                <w:lang w:eastAsia="zh-CN"/>
              </w:rPr>
              <w:t>、</w:t>
            </w:r>
            <w:r>
              <w:rPr>
                <w:rFonts w:ascii="宋体" w:hAnsi="宋体" w:eastAsia="宋体" w:cs="宋体"/>
                <w:color w:val="auto"/>
                <w:spacing w:val="0"/>
                <w:position w:val="0"/>
                <w:sz w:val="21"/>
                <w:shd w:val="clear" w:fill="auto"/>
              </w:rPr>
              <w:t>规划股</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sz w:val="22"/>
                <w:lang w:val="en-US" w:eastAsia="zh-CN"/>
              </w:rPr>
            </w:pPr>
            <w:r>
              <w:rPr>
                <w:rFonts w:hint="eastAsia" w:ascii="宋体" w:hAnsi="宋体" w:eastAsia="宋体" w:cs="宋体"/>
                <w:color w:val="auto"/>
                <w:spacing w:val="0"/>
                <w:position w:val="0"/>
                <w:sz w:val="22"/>
                <w:shd w:val="clear" w:fill="auto"/>
                <w:lang w:val="en-US" w:eastAsia="zh-CN"/>
              </w:rPr>
              <w:t>测绘行政管理工作要求、测绘成果质量监督抽查和安全生产检查要求、遥感影像统筹与应用、实景三维广西建设与应用、国土空间规划编制和审查报批、2024年国土变更调查实施方案、2024年度国土变更调查技术要求、日常变更技术规定等相关业务培训</w:t>
            </w:r>
            <w:r>
              <w:rPr>
                <w:rFonts w:hint="eastAsia" w:ascii="宋体" w:hAnsi="宋体" w:eastAsia="宋体" w:cs="宋体"/>
                <w:color w:val="auto"/>
                <w:spacing w:val="0"/>
                <w:position w:val="0"/>
                <w:sz w:val="22"/>
                <w:lang w:val="en-US" w:eastAsia="zh-CN"/>
              </w:rPr>
              <w:t>。</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县自然资源局调查监测及</w:t>
            </w:r>
            <w:r>
              <w:rPr>
                <w:rFonts w:hint="eastAsia" w:ascii="宋体" w:hAnsi="宋体" w:eastAsia="宋体" w:cs="宋体"/>
                <w:color w:val="auto"/>
                <w:spacing w:val="0"/>
                <w:position w:val="0"/>
                <w:sz w:val="21"/>
                <w:shd w:val="clear" w:fill="auto"/>
                <w:lang w:val="en-US" w:eastAsia="zh-CN"/>
              </w:rPr>
              <w:t>测绘</w:t>
            </w:r>
            <w:r>
              <w:rPr>
                <w:rFonts w:ascii="宋体" w:hAnsi="宋体" w:eastAsia="宋体" w:cs="宋体"/>
                <w:color w:val="auto"/>
                <w:spacing w:val="0"/>
                <w:position w:val="0"/>
                <w:sz w:val="21"/>
                <w:shd w:val="clear" w:fill="auto"/>
              </w:rPr>
              <w:t>地理信息股</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规划股</w:t>
            </w:r>
            <w:r>
              <w:rPr>
                <w:rFonts w:ascii="宋体" w:hAnsi="宋体" w:eastAsia="宋体" w:cs="宋体"/>
                <w:color w:val="auto"/>
                <w:spacing w:val="0"/>
                <w:position w:val="0"/>
                <w:sz w:val="21"/>
                <w:shd w:val="clear" w:fill="auto"/>
              </w:rPr>
              <w:t>工作人员</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乡镇相关工作人员及局相关技术、工作人员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hint="eastAsia" w:ascii="宋体" w:hAnsi="宋体" w:eastAsia="宋体" w:cs="宋体"/>
                <w:color w:val="auto"/>
                <w:spacing w:val="0"/>
                <w:position w:val="0"/>
                <w:sz w:val="22"/>
                <w:shd w:val="clear" w:fill="auto"/>
                <w:lang w:val="en-US" w:eastAsia="zh-CN"/>
              </w:rPr>
              <w:t>4-11月份</w:t>
            </w:r>
            <w:r>
              <w:rPr>
                <w:rFonts w:ascii="宋体" w:hAnsi="宋体" w:eastAsia="宋体" w:cs="宋体"/>
                <w:color w:val="auto"/>
                <w:spacing w:val="0"/>
                <w:position w:val="0"/>
                <w:sz w:val="22"/>
                <w:shd w:val="clear" w:fill="auto"/>
              </w:rPr>
              <w:t>，预计共</w:t>
            </w:r>
            <w:r>
              <w:rPr>
                <w:rFonts w:hint="eastAsia" w:ascii="宋体" w:hAnsi="宋体" w:eastAsia="宋体" w:cs="宋体"/>
                <w:color w:val="auto"/>
                <w:spacing w:val="0"/>
                <w:position w:val="0"/>
                <w:sz w:val="22"/>
                <w:shd w:val="clear" w:fill="auto"/>
                <w:lang w:val="en-US" w:eastAsia="zh-CN"/>
              </w:rPr>
              <w:t>3</w:t>
            </w:r>
            <w:r>
              <w:rPr>
                <w:rFonts w:ascii="宋体" w:hAnsi="宋体" w:eastAsia="宋体" w:cs="宋体"/>
                <w:color w:val="auto"/>
                <w:spacing w:val="0"/>
                <w:position w:val="0"/>
                <w:sz w:val="22"/>
                <w:shd w:val="clear" w:fill="auto"/>
              </w:rPr>
              <w:t>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局七楼会议室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360"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4</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自然资源局确权登记</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不动产登记服务中心</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sz w:val="22"/>
                <w:lang w:val="en-US" w:eastAsia="zh-CN"/>
              </w:rPr>
            </w:pPr>
            <w:r>
              <w:rPr>
                <w:rFonts w:hint="eastAsia" w:ascii="宋体" w:hAnsi="宋体" w:eastAsia="宋体" w:cs="宋体"/>
                <w:color w:val="auto"/>
                <w:spacing w:val="0"/>
                <w:position w:val="0"/>
                <w:sz w:val="22"/>
                <w:lang w:val="en-US" w:eastAsia="zh-CN"/>
              </w:rPr>
              <w:t>国有土地使用权配置政策及实务、广西自然资源资产储备管理、优化营商环境财产登记、林权类不动产确权登记、农村土地承包经营权纳入不动产统一登记、自然资源统一确权登记、不动产登记数据质量提升、历史遗留不动产登记问题案例解析等相关业务培训。</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县自然资源局确权登记和不动产登记</w:t>
            </w:r>
            <w:r>
              <w:rPr>
                <w:rFonts w:hint="eastAsia" w:ascii="宋体" w:hAnsi="宋体" w:eastAsia="宋体" w:cs="宋体"/>
                <w:color w:val="auto"/>
                <w:spacing w:val="0"/>
                <w:position w:val="0"/>
                <w:sz w:val="21"/>
                <w:shd w:val="clear" w:fill="auto"/>
                <w:lang w:val="en-US" w:eastAsia="zh-CN"/>
              </w:rPr>
              <w:t>中心</w:t>
            </w:r>
            <w:r>
              <w:rPr>
                <w:rFonts w:ascii="宋体" w:hAnsi="宋体" w:eastAsia="宋体" w:cs="宋体"/>
                <w:color w:val="auto"/>
                <w:spacing w:val="0"/>
                <w:position w:val="0"/>
                <w:sz w:val="21"/>
                <w:shd w:val="clear" w:fill="auto"/>
              </w:rPr>
              <w:t>的工作人员</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乡镇相关工作人员及局相关工作人员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hint="eastAsia" w:ascii="宋体" w:hAnsi="宋体" w:eastAsia="宋体" w:cs="宋体"/>
                <w:color w:val="auto"/>
                <w:spacing w:val="0"/>
                <w:position w:val="0"/>
                <w:sz w:val="22"/>
                <w:shd w:val="clear" w:fill="auto"/>
                <w:lang w:val="en-US" w:eastAsia="zh-CN"/>
              </w:rPr>
              <w:t>3-10月份</w:t>
            </w:r>
            <w:r>
              <w:rPr>
                <w:rFonts w:ascii="宋体" w:hAnsi="宋体" w:eastAsia="宋体" w:cs="宋体"/>
                <w:color w:val="auto"/>
                <w:spacing w:val="0"/>
                <w:position w:val="0"/>
                <w:sz w:val="22"/>
                <w:shd w:val="clear" w:fill="auto"/>
              </w:rPr>
              <w:t>，预计共</w:t>
            </w:r>
            <w:r>
              <w:rPr>
                <w:rFonts w:hint="eastAsia" w:ascii="宋体" w:hAnsi="宋体" w:eastAsia="宋体" w:cs="宋体"/>
                <w:color w:val="auto"/>
                <w:spacing w:val="0"/>
                <w:position w:val="0"/>
                <w:sz w:val="22"/>
                <w:shd w:val="clear" w:fill="auto"/>
                <w:lang w:val="en-US" w:eastAsia="zh-CN"/>
              </w:rPr>
              <w:t>3</w:t>
            </w:r>
            <w:r>
              <w:rPr>
                <w:rFonts w:ascii="宋体" w:hAnsi="宋体" w:eastAsia="宋体" w:cs="宋体"/>
                <w:color w:val="auto"/>
                <w:spacing w:val="0"/>
                <w:position w:val="0"/>
                <w:sz w:val="22"/>
                <w:shd w:val="clear" w:fill="auto"/>
              </w:rPr>
              <w:t>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局</w:t>
            </w:r>
            <w:r>
              <w:rPr>
                <w:rFonts w:hint="eastAsia" w:ascii="宋体" w:hAnsi="宋体" w:eastAsia="宋体" w:cs="宋体"/>
                <w:color w:val="auto"/>
                <w:spacing w:val="0"/>
                <w:position w:val="0"/>
                <w:sz w:val="22"/>
                <w:shd w:val="clear" w:fill="auto"/>
                <w:lang w:val="en-US" w:eastAsia="zh-CN"/>
              </w:rPr>
              <w:t>五</w:t>
            </w:r>
            <w:r>
              <w:rPr>
                <w:rFonts w:ascii="宋体" w:hAnsi="宋体" w:eastAsia="宋体" w:cs="宋体"/>
                <w:color w:val="auto"/>
                <w:spacing w:val="0"/>
                <w:position w:val="0"/>
                <w:sz w:val="22"/>
                <w:shd w:val="clear" w:fill="auto"/>
              </w:rPr>
              <w:t>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297"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5</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lang w:eastAsia="zh-CN"/>
              </w:rPr>
            </w:pPr>
            <w:r>
              <w:rPr>
                <w:rFonts w:ascii="宋体" w:hAnsi="宋体" w:eastAsia="宋体" w:cs="宋体"/>
                <w:color w:val="auto"/>
                <w:spacing w:val="0"/>
                <w:position w:val="0"/>
                <w:sz w:val="21"/>
                <w:shd w:val="clear" w:fill="auto"/>
              </w:rPr>
              <w:t>生态修复股、国土整治中心</w:t>
            </w:r>
            <w:r>
              <w:rPr>
                <w:rFonts w:hint="eastAsia" w:ascii="宋体" w:hAnsi="宋体" w:eastAsia="宋体" w:cs="宋体"/>
                <w:color w:val="auto"/>
                <w:spacing w:val="0"/>
                <w:position w:val="0"/>
                <w:sz w:val="21"/>
                <w:shd w:val="clear" w:fill="auto"/>
                <w:lang w:eastAsia="zh-CN"/>
              </w:rPr>
              <w:t>、</w:t>
            </w:r>
            <w:r>
              <w:rPr>
                <w:rFonts w:ascii="宋体" w:hAnsi="宋体" w:eastAsia="宋体" w:cs="宋体"/>
                <w:color w:val="auto"/>
                <w:spacing w:val="0"/>
                <w:position w:val="0"/>
                <w:sz w:val="21"/>
                <w:shd w:val="clear" w:fill="auto"/>
              </w:rPr>
              <w:t>地质矿管股</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sz w:val="22"/>
                <w:lang w:val="en-US" w:eastAsia="zh-CN"/>
              </w:rPr>
            </w:pPr>
            <w:r>
              <w:rPr>
                <w:rFonts w:hint="eastAsia" w:ascii="宋体" w:hAnsi="宋体" w:eastAsia="宋体" w:cs="宋体"/>
                <w:color w:val="auto"/>
                <w:spacing w:val="0"/>
                <w:position w:val="0"/>
                <w:sz w:val="22"/>
                <w:shd w:val="clear" w:fill="auto"/>
                <w:lang w:val="en-US" w:eastAsia="zh-CN"/>
              </w:rPr>
              <w:t>生态修复相关政策、业务技术及管理、补充耕地项目管理、指标入库要求、矿产资源储量管理、矿产资源监督管理有关业务知识、矿产资源规划实施管理、地质灾害防治、安全生产管理、矿山生态修复业务技术指导、工作要求及建议、城乡建设用地增减挂钩等相关业务培训。</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县自然资源局修复股</w:t>
            </w:r>
            <w:r>
              <w:rPr>
                <w:rFonts w:hint="eastAsia" w:ascii="宋体" w:hAnsi="宋体" w:eastAsia="宋体" w:cs="宋体"/>
                <w:color w:val="auto"/>
                <w:spacing w:val="0"/>
                <w:position w:val="0"/>
                <w:sz w:val="21"/>
                <w:shd w:val="clear" w:fill="auto"/>
                <w:lang w:eastAsia="zh-CN"/>
              </w:rPr>
              <w:t>、</w:t>
            </w:r>
            <w:r>
              <w:rPr>
                <w:rFonts w:ascii="宋体" w:hAnsi="宋体" w:eastAsia="宋体" w:cs="宋体"/>
                <w:color w:val="auto"/>
                <w:spacing w:val="0"/>
                <w:position w:val="0"/>
                <w:sz w:val="21"/>
                <w:shd w:val="clear" w:fill="auto"/>
              </w:rPr>
              <w:t>整理中心</w:t>
            </w:r>
            <w:r>
              <w:rPr>
                <w:rFonts w:hint="eastAsia" w:ascii="宋体" w:hAnsi="宋体" w:eastAsia="宋体" w:cs="宋体"/>
                <w:color w:val="auto"/>
                <w:spacing w:val="0"/>
                <w:position w:val="0"/>
                <w:sz w:val="21"/>
                <w:shd w:val="clear" w:fill="auto"/>
                <w:lang w:val="en-US" w:eastAsia="zh-CN"/>
              </w:rPr>
              <w:t>及地质矿管股</w:t>
            </w:r>
            <w:r>
              <w:rPr>
                <w:rFonts w:ascii="宋体" w:hAnsi="宋体" w:eastAsia="宋体" w:cs="宋体"/>
                <w:color w:val="auto"/>
                <w:spacing w:val="0"/>
                <w:position w:val="0"/>
                <w:sz w:val="21"/>
                <w:shd w:val="clear" w:fill="auto"/>
              </w:rPr>
              <w:t>工作人员</w:t>
            </w:r>
            <w:r>
              <w:rPr>
                <w:rFonts w:hint="eastAsia" w:ascii="宋体" w:hAnsi="宋体" w:eastAsia="宋体" w:cs="宋体"/>
                <w:color w:val="auto"/>
                <w:spacing w:val="0"/>
                <w:position w:val="0"/>
                <w:sz w:val="21"/>
                <w:shd w:val="clear" w:fill="auto"/>
                <w:lang w:val="en-US" w:eastAsia="zh-CN"/>
              </w:rPr>
              <w:t>、乡镇相关工作人员及局相关工作人员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hint="eastAsia" w:ascii="宋体" w:hAnsi="宋体" w:eastAsia="宋体" w:cs="宋体"/>
                <w:color w:val="auto"/>
                <w:spacing w:val="0"/>
                <w:position w:val="0"/>
                <w:sz w:val="22"/>
                <w:shd w:val="clear" w:fill="auto"/>
                <w:lang w:val="en-US" w:eastAsia="zh-CN"/>
              </w:rPr>
              <w:t>8-12月，</w:t>
            </w:r>
            <w:r>
              <w:rPr>
                <w:rFonts w:ascii="宋体" w:hAnsi="宋体" w:eastAsia="宋体" w:cs="宋体"/>
                <w:color w:val="auto"/>
                <w:spacing w:val="0"/>
                <w:position w:val="0"/>
                <w:sz w:val="22"/>
                <w:shd w:val="clear" w:fill="auto"/>
              </w:rPr>
              <w:t>预计共</w:t>
            </w:r>
            <w:r>
              <w:rPr>
                <w:rFonts w:hint="eastAsia" w:ascii="宋体" w:hAnsi="宋体" w:eastAsia="宋体" w:cs="宋体"/>
                <w:color w:val="auto"/>
                <w:spacing w:val="0"/>
                <w:position w:val="0"/>
                <w:sz w:val="22"/>
                <w:shd w:val="clear" w:fill="auto"/>
                <w:lang w:val="en-US" w:eastAsia="zh-CN"/>
              </w:rPr>
              <w:t>3</w:t>
            </w:r>
            <w:r>
              <w:rPr>
                <w:rFonts w:ascii="宋体" w:hAnsi="宋体" w:eastAsia="宋体" w:cs="宋体"/>
                <w:color w:val="auto"/>
                <w:spacing w:val="0"/>
                <w:position w:val="0"/>
                <w:sz w:val="22"/>
                <w:shd w:val="clear" w:fill="auto"/>
              </w:rPr>
              <w:t>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局七楼会议室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2723"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6</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执法监察股</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hint="eastAsia" w:ascii="宋体" w:hAnsi="宋体" w:eastAsia="宋体" w:cs="宋体"/>
                <w:color w:val="auto"/>
                <w:spacing w:val="0"/>
                <w:position w:val="0"/>
                <w:sz w:val="21"/>
                <w:shd w:val="clear" w:fill="auto"/>
                <w:lang w:val="en-US" w:eastAsia="zh-CN"/>
              </w:rPr>
              <w:t>2024年自然资源执法最新政策与任务要求分析解读、农村乱占耕地建设整治工作要点、土地矿产卫片执法业务、自然资源执法查处工作实务、案卷制作标准解读、自然资源执法综合监管平台实操等相关业务培训。</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县自然资源局执法监察股工作人员</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县分管领导、县政府办对应副主任</w:t>
            </w:r>
            <w:r>
              <w:rPr>
                <w:rFonts w:hint="eastAsia" w:ascii="宋体" w:hAnsi="宋体" w:eastAsia="宋体" w:cs="宋体"/>
                <w:color w:val="auto"/>
                <w:spacing w:val="0"/>
                <w:position w:val="0"/>
                <w:sz w:val="21"/>
                <w:shd w:val="clear" w:fill="auto"/>
                <w:lang w:eastAsia="zh-CN"/>
              </w:rPr>
              <w:t>、乡镇相关工作人员</w:t>
            </w:r>
            <w:r>
              <w:rPr>
                <w:rFonts w:hint="eastAsia" w:ascii="宋体" w:hAnsi="宋体" w:eastAsia="宋体" w:cs="宋体"/>
                <w:color w:val="auto"/>
                <w:spacing w:val="0"/>
                <w:position w:val="0"/>
                <w:sz w:val="21"/>
                <w:shd w:val="clear" w:fill="auto"/>
                <w:lang w:val="en-US" w:eastAsia="zh-CN"/>
              </w:rPr>
              <w:t>及局相关业务工作人员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hint="eastAsia" w:ascii="宋体" w:hAnsi="宋体" w:eastAsia="宋体" w:cs="宋体"/>
                <w:color w:val="auto"/>
                <w:spacing w:val="0"/>
                <w:position w:val="0"/>
                <w:sz w:val="22"/>
                <w:shd w:val="clear" w:fill="auto"/>
                <w:lang w:val="en-US" w:eastAsia="zh-CN"/>
              </w:rPr>
              <w:t>2--7月份</w:t>
            </w:r>
            <w:r>
              <w:rPr>
                <w:rFonts w:ascii="宋体" w:hAnsi="宋体" w:eastAsia="宋体" w:cs="宋体"/>
                <w:color w:val="auto"/>
                <w:spacing w:val="0"/>
                <w:position w:val="0"/>
                <w:sz w:val="22"/>
                <w:shd w:val="clear" w:fill="auto"/>
              </w:rPr>
              <w:t>，预计共</w:t>
            </w:r>
            <w:r>
              <w:rPr>
                <w:rFonts w:hint="eastAsia" w:ascii="宋体" w:hAnsi="宋体" w:eastAsia="宋体" w:cs="宋体"/>
                <w:color w:val="auto"/>
                <w:spacing w:val="0"/>
                <w:position w:val="0"/>
                <w:sz w:val="22"/>
                <w:shd w:val="clear" w:fill="auto"/>
                <w:lang w:val="en-US" w:eastAsia="zh-CN"/>
              </w:rPr>
              <w:t>2</w:t>
            </w:r>
            <w:r>
              <w:rPr>
                <w:rFonts w:ascii="宋体" w:hAnsi="宋体" w:eastAsia="宋体" w:cs="宋体"/>
                <w:color w:val="auto"/>
                <w:spacing w:val="0"/>
                <w:position w:val="0"/>
                <w:sz w:val="22"/>
                <w:shd w:val="clear" w:fill="auto"/>
              </w:rPr>
              <w:t>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局七楼会议室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2498"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7</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林政资源管理股</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营林股</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hint="eastAsia"/>
                <w:color w:val="auto"/>
                <w:spacing w:val="0"/>
                <w:position w:val="0"/>
              </w:rPr>
              <w:t>森林法</w:t>
            </w:r>
            <w:r>
              <w:rPr>
                <w:rFonts w:hint="eastAsia"/>
                <w:color w:val="auto"/>
                <w:spacing w:val="0"/>
                <w:position w:val="0"/>
                <w:lang w:eastAsia="zh-CN"/>
              </w:rPr>
              <w:t>、森林法实施条例、</w:t>
            </w:r>
            <w:r>
              <w:rPr>
                <w:rFonts w:hint="eastAsia"/>
                <w:color w:val="auto"/>
                <w:spacing w:val="0"/>
                <w:position w:val="0"/>
              </w:rPr>
              <w:t>林木采伐管理办法</w:t>
            </w:r>
            <w:r>
              <w:rPr>
                <w:rFonts w:hint="eastAsia"/>
                <w:color w:val="auto"/>
                <w:spacing w:val="0"/>
                <w:position w:val="0"/>
                <w:lang w:eastAsia="zh-CN"/>
              </w:rPr>
              <w:t>、公益林管理办法、建设项目使用林地审核审批管理办法、</w:t>
            </w:r>
            <w:r>
              <w:rPr>
                <w:rFonts w:hint="eastAsia"/>
                <w:color w:val="auto"/>
                <w:spacing w:val="0"/>
                <w:position w:val="0"/>
                <w:lang w:val="en-US" w:eastAsia="zh-CN"/>
              </w:rPr>
              <w:t>GIS技术在林业数据处理与专题图制作中应用</w:t>
            </w:r>
            <w:r>
              <w:rPr>
                <w:rFonts w:hint="eastAsia"/>
                <w:color w:val="auto"/>
                <w:spacing w:val="0"/>
                <w:position w:val="0"/>
                <w:lang w:eastAsia="zh-CN"/>
              </w:rPr>
              <w:t>等</w:t>
            </w:r>
            <w:r>
              <w:rPr>
                <w:rFonts w:hint="eastAsia" w:ascii="宋体" w:hAnsi="宋体" w:eastAsia="宋体" w:cs="宋体"/>
                <w:color w:val="auto"/>
                <w:spacing w:val="0"/>
                <w:position w:val="0"/>
                <w:sz w:val="21"/>
                <w:shd w:val="clear" w:fill="auto"/>
                <w:lang w:val="en-US" w:eastAsia="zh-CN"/>
              </w:rPr>
              <w:t>相关法律法规解读等相关业务培训。</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lang w:val="en-US" w:eastAsia="zh-CN"/>
              </w:rPr>
            </w:pPr>
            <w:r>
              <w:rPr>
                <w:rFonts w:ascii="宋体" w:hAnsi="宋体" w:eastAsia="宋体" w:cs="宋体"/>
                <w:color w:val="auto"/>
                <w:spacing w:val="0"/>
                <w:position w:val="0"/>
                <w:sz w:val="21"/>
                <w:shd w:val="clear" w:fill="auto"/>
              </w:rPr>
              <w:t>县自然资源局营业股、林改股、林政资源管理股工作人员</w:t>
            </w:r>
            <w:r>
              <w:rPr>
                <w:rFonts w:hint="eastAsia" w:ascii="宋体" w:hAnsi="宋体" w:eastAsia="宋体" w:cs="宋体"/>
                <w:color w:val="auto"/>
                <w:spacing w:val="0"/>
                <w:position w:val="0"/>
                <w:sz w:val="21"/>
                <w:shd w:val="clear" w:fill="auto"/>
                <w:lang w:eastAsia="zh-CN"/>
              </w:rPr>
              <w:t>、</w:t>
            </w:r>
            <w:r>
              <w:rPr>
                <w:rFonts w:hint="eastAsia" w:ascii="宋体" w:hAnsi="宋体" w:eastAsia="宋体" w:cs="宋体"/>
                <w:color w:val="auto"/>
                <w:spacing w:val="0"/>
                <w:position w:val="0"/>
                <w:sz w:val="21"/>
                <w:shd w:val="clear" w:fill="auto"/>
                <w:lang w:val="en-US" w:eastAsia="zh-CN"/>
              </w:rPr>
              <w:t>乡镇相关工作人员及局相关业务工作人员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hint="eastAsia" w:ascii="宋体" w:hAnsi="宋体" w:eastAsia="宋体" w:cs="宋体"/>
                <w:color w:val="auto"/>
                <w:spacing w:val="0"/>
                <w:position w:val="0"/>
                <w:sz w:val="22"/>
                <w:shd w:val="clear" w:fill="auto"/>
                <w:lang w:val="en-US" w:eastAsia="zh-CN"/>
              </w:rPr>
              <w:t>3--8月份</w:t>
            </w:r>
            <w:r>
              <w:rPr>
                <w:rFonts w:ascii="宋体" w:hAnsi="宋体" w:eastAsia="宋体" w:cs="宋体"/>
                <w:color w:val="auto"/>
                <w:spacing w:val="0"/>
                <w:position w:val="0"/>
                <w:sz w:val="22"/>
                <w:shd w:val="clear" w:fill="auto"/>
              </w:rPr>
              <w:t>，预计共</w:t>
            </w:r>
            <w:r>
              <w:rPr>
                <w:rFonts w:hint="eastAsia" w:ascii="宋体" w:hAnsi="宋体" w:eastAsia="宋体" w:cs="宋体"/>
                <w:color w:val="auto"/>
                <w:spacing w:val="0"/>
                <w:position w:val="0"/>
                <w:sz w:val="22"/>
                <w:shd w:val="clear" w:fill="auto"/>
                <w:lang w:val="en-US" w:eastAsia="zh-CN"/>
              </w:rPr>
              <w:t>2</w:t>
            </w:r>
            <w:r>
              <w:rPr>
                <w:rFonts w:ascii="宋体" w:hAnsi="宋体" w:eastAsia="宋体" w:cs="宋体"/>
                <w:color w:val="auto"/>
                <w:spacing w:val="0"/>
                <w:position w:val="0"/>
                <w:sz w:val="22"/>
                <w:shd w:val="clear" w:fill="auto"/>
              </w:rPr>
              <w:t>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局七楼会议室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3983" w:hRule="atLeast"/>
        </w:trPr>
        <w:tc>
          <w:tcPr>
            <w:tcW w:w="3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8</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田长办、林长办、西岭山保护中心、龟石国家湿地公园保护中心</w:t>
            </w:r>
          </w:p>
        </w:tc>
        <w:tc>
          <w:tcPr>
            <w:tcW w:w="26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cs="宋体" w:eastAsiaTheme="minorEastAsia"/>
                <w:color w:val="auto"/>
                <w:spacing w:val="0"/>
                <w:position w:val="0"/>
                <w:sz w:val="22"/>
                <w:shd w:val="clear" w:fill="auto"/>
                <w:lang w:val="en-US" w:eastAsia="zh-CN"/>
              </w:rPr>
            </w:pPr>
            <w:r>
              <w:rPr>
                <w:rFonts w:hint="eastAsia" w:ascii="宋体" w:hAnsi="宋体" w:eastAsia="宋体" w:cs="宋体"/>
                <w:color w:val="auto"/>
                <w:spacing w:val="0"/>
                <w:position w:val="0"/>
                <w:sz w:val="22"/>
                <w:shd w:val="clear" w:fill="auto"/>
                <w:lang w:val="en-US" w:eastAsia="zh-CN"/>
              </w:rPr>
              <w:t>学习田长巡APP、全面贯彻落实田长制，扛起耕地保护政治责任，剖析自然资源督查典型案件，以案促改压实田长护田责任，构建优势互补，高质量发展的国土空间规划体系；</w:t>
            </w:r>
            <w:r>
              <w:rPr>
                <w:color w:val="auto"/>
                <w:spacing w:val="0"/>
              </w:rPr>
              <w:t>林长制业务培训，智慧林长管理平台应用培训</w:t>
            </w:r>
            <w:r>
              <w:rPr>
                <w:rFonts w:hint="eastAsia"/>
                <w:color w:val="auto"/>
                <w:spacing w:val="0"/>
                <w:lang w:eastAsia="zh-CN"/>
              </w:rPr>
              <w:t>；</w:t>
            </w:r>
            <w:r>
              <w:rPr>
                <w:rFonts w:hint="eastAsia"/>
                <w:color w:val="auto"/>
                <w:spacing w:val="0"/>
                <w:lang w:val="en-US" w:eastAsia="zh-CN"/>
              </w:rPr>
              <w:t>护林员的培训等相关业务培训。</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default" w:ascii="宋体" w:hAnsi="宋体" w:eastAsia="宋体" w:cs="宋体"/>
                <w:color w:val="auto"/>
                <w:spacing w:val="0"/>
                <w:position w:val="0"/>
                <w:sz w:val="21"/>
                <w:shd w:val="clear" w:fill="auto"/>
                <w:lang w:val="en-US" w:eastAsia="zh-CN"/>
              </w:rPr>
            </w:pPr>
            <w:r>
              <w:rPr>
                <w:rFonts w:hint="default" w:ascii="宋体" w:hAnsi="宋体" w:eastAsia="宋体" w:cs="宋体"/>
                <w:color w:val="auto"/>
                <w:spacing w:val="0"/>
              </w:rPr>
              <w:t>县</w:t>
            </w:r>
            <w:r>
              <w:rPr>
                <w:rFonts w:hint="eastAsia" w:ascii="宋体" w:hAnsi="宋体" w:eastAsia="宋体" w:cs="宋体"/>
                <w:color w:val="auto"/>
                <w:spacing w:val="0"/>
                <w:lang w:val="en-US" w:eastAsia="zh-CN"/>
              </w:rPr>
              <w:t>自然资源局田长办、</w:t>
            </w:r>
            <w:r>
              <w:rPr>
                <w:rFonts w:hint="default" w:ascii="宋体" w:hAnsi="宋体" w:eastAsia="宋体" w:cs="宋体"/>
                <w:color w:val="auto"/>
                <w:spacing w:val="0"/>
              </w:rPr>
              <w:t>林长办</w:t>
            </w:r>
            <w:r>
              <w:rPr>
                <w:rFonts w:hint="eastAsia" w:ascii="宋体" w:hAnsi="宋体" w:eastAsia="宋体" w:cs="宋体"/>
                <w:color w:val="auto"/>
                <w:spacing w:val="0"/>
                <w:lang w:eastAsia="zh-CN"/>
              </w:rPr>
              <w:t>、</w:t>
            </w:r>
            <w:r>
              <w:rPr>
                <w:rFonts w:hint="eastAsia" w:ascii="宋体" w:hAnsi="宋体" w:eastAsia="宋体" w:cs="宋体"/>
                <w:color w:val="auto"/>
                <w:spacing w:val="0"/>
                <w:lang w:val="en-US" w:eastAsia="zh-CN"/>
              </w:rPr>
              <w:t>西岭山保护中心、龟石国家湿地公园保护中心</w:t>
            </w:r>
            <w:r>
              <w:rPr>
                <w:rFonts w:hint="default" w:ascii="宋体" w:hAnsi="宋体" w:eastAsia="宋体" w:cs="宋体"/>
                <w:color w:val="auto"/>
                <w:spacing w:val="0"/>
              </w:rPr>
              <w:t>工作人员</w:t>
            </w:r>
            <w:r>
              <w:rPr>
                <w:rFonts w:hint="eastAsia" w:ascii="宋体" w:hAnsi="宋体" w:eastAsia="宋体" w:cs="宋体"/>
                <w:color w:val="auto"/>
                <w:spacing w:val="0"/>
                <w:lang w:eastAsia="zh-CN"/>
              </w:rPr>
              <w:t>、</w:t>
            </w:r>
            <w:r>
              <w:rPr>
                <w:rFonts w:hint="default" w:ascii="宋体" w:hAnsi="宋体" w:eastAsia="宋体" w:cs="宋体"/>
                <w:color w:val="auto"/>
                <w:spacing w:val="0"/>
              </w:rPr>
              <w:t>乡镇</w:t>
            </w:r>
            <w:r>
              <w:rPr>
                <w:rFonts w:hint="eastAsia" w:ascii="宋体" w:hAnsi="宋体" w:eastAsia="宋体" w:cs="宋体"/>
                <w:color w:val="auto"/>
                <w:spacing w:val="0"/>
                <w:lang w:val="en-US" w:eastAsia="zh-CN"/>
              </w:rPr>
              <w:t>田长制、</w:t>
            </w:r>
            <w:r>
              <w:rPr>
                <w:rFonts w:hint="default" w:ascii="宋体" w:hAnsi="宋体" w:eastAsia="宋体" w:cs="宋体"/>
                <w:color w:val="auto"/>
                <w:spacing w:val="0"/>
              </w:rPr>
              <w:t>林长制分管领导、业务负责人</w:t>
            </w:r>
            <w:r>
              <w:rPr>
                <w:rFonts w:hint="eastAsia" w:ascii="宋体" w:hAnsi="宋体" w:eastAsia="宋体" w:cs="宋体"/>
                <w:color w:val="auto"/>
                <w:spacing w:val="0"/>
                <w:lang w:val="en-US" w:eastAsia="zh-CN"/>
              </w:rPr>
              <w:t>及局相关业务工作人员</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color w:val="auto"/>
                <w:spacing w:val="0"/>
                <w:position w:val="0"/>
                <w:sz w:val="22"/>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HAnsi" w:hAnsiTheme="minorHAnsi" w:eastAsiaTheme="minorEastAsia" w:cstheme="minorBidi"/>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lang w:val="en-US" w:eastAsia="zh-CN"/>
              </w:rPr>
              <w:t>3--9月份预计5天</w:t>
            </w:r>
          </w:p>
        </w:tc>
        <w:tc>
          <w:tcPr>
            <w:tcW w:w="15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局七楼会议室</w:t>
            </w:r>
          </w:p>
        </w:tc>
        <w:tc>
          <w:tcPr>
            <w:tcW w:w="6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left"/>
              <w:textAlignment w:val="auto"/>
              <w:rPr>
                <w:rFonts w:ascii="宋体" w:hAnsi="宋体" w:eastAsia="宋体" w:cs="宋体"/>
                <w:color w:val="auto"/>
                <w:spacing w:val="0"/>
                <w:position w:val="0"/>
                <w:sz w:val="22"/>
                <w:shd w:val="clear" w:fill="auto"/>
              </w:rPr>
            </w:pPr>
          </w:p>
        </w:tc>
      </w:tr>
    </w:tbl>
    <w:p>
      <w:pPr>
        <w:keepNext w:val="0"/>
        <w:keepLines w:val="0"/>
        <w:pageBreakBefore w:val="0"/>
        <w:widowControl w:val="0"/>
        <w:tabs>
          <w:tab w:val="left" w:pos="1704"/>
        </w:tabs>
        <w:kinsoku/>
        <w:wordWrap/>
        <w:overflowPunct/>
        <w:topLinePunct w:val="0"/>
        <w:autoSpaceDE/>
        <w:autoSpaceDN/>
        <w:bidi w:val="0"/>
        <w:adjustRightInd/>
        <w:snapToGrid/>
        <w:spacing w:before="0" w:after="0" w:line="300" w:lineRule="exact"/>
        <w:ind w:left="0" w:right="0" w:firstLine="0"/>
        <w:jc w:val="left"/>
        <w:textAlignment w:val="auto"/>
        <w:rPr>
          <w:rFonts w:ascii="Calibri" w:hAnsi="Calibri" w:eastAsia="Calibri" w:cs="Calibri"/>
          <w:color w:val="auto"/>
          <w:spacing w:val="0"/>
          <w:position w:val="0"/>
          <w:sz w:val="21"/>
          <w:shd w:val="clear" w:fill="auto"/>
        </w:rPr>
      </w:pPr>
    </w:p>
    <w:sectPr>
      <w:footerReference r:id="rId3" w:type="default"/>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ODYyY2Y4NDRkZTdmYTFlYTUzZDZkMDc1NzI1NmUifQ=="/>
  </w:docVars>
  <w:rsids>
    <w:rsidRoot w:val="00000000"/>
    <w:rsid w:val="0081161B"/>
    <w:rsid w:val="01191548"/>
    <w:rsid w:val="01A417BC"/>
    <w:rsid w:val="01D910A9"/>
    <w:rsid w:val="028119F5"/>
    <w:rsid w:val="03122DE4"/>
    <w:rsid w:val="054558FF"/>
    <w:rsid w:val="056F49E1"/>
    <w:rsid w:val="062E1C0A"/>
    <w:rsid w:val="063F117E"/>
    <w:rsid w:val="06885364"/>
    <w:rsid w:val="076C5838"/>
    <w:rsid w:val="07D23069"/>
    <w:rsid w:val="08A74DF5"/>
    <w:rsid w:val="09F462AF"/>
    <w:rsid w:val="0A0233BC"/>
    <w:rsid w:val="0BD23C7F"/>
    <w:rsid w:val="0C0244D2"/>
    <w:rsid w:val="0C3A7E22"/>
    <w:rsid w:val="0C683094"/>
    <w:rsid w:val="0C8854FE"/>
    <w:rsid w:val="0CC15343"/>
    <w:rsid w:val="0DB9059D"/>
    <w:rsid w:val="0F1E4CC5"/>
    <w:rsid w:val="0F5812F6"/>
    <w:rsid w:val="0FC65D20"/>
    <w:rsid w:val="11070FD7"/>
    <w:rsid w:val="115858B6"/>
    <w:rsid w:val="12423CA6"/>
    <w:rsid w:val="13A45F4E"/>
    <w:rsid w:val="13B3556C"/>
    <w:rsid w:val="14113062"/>
    <w:rsid w:val="146071FC"/>
    <w:rsid w:val="159B632E"/>
    <w:rsid w:val="169171DB"/>
    <w:rsid w:val="180D49CF"/>
    <w:rsid w:val="18B34F0B"/>
    <w:rsid w:val="1908677F"/>
    <w:rsid w:val="1A644AB4"/>
    <w:rsid w:val="1A996250"/>
    <w:rsid w:val="1AFF6171"/>
    <w:rsid w:val="1B653FC3"/>
    <w:rsid w:val="1BFA137F"/>
    <w:rsid w:val="1CBB4733"/>
    <w:rsid w:val="1CD55107"/>
    <w:rsid w:val="1D883B27"/>
    <w:rsid w:val="20A64412"/>
    <w:rsid w:val="220A6D5B"/>
    <w:rsid w:val="22737F8A"/>
    <w:rsid w:val="22F539FD"/>
    <w:rsid w:val="234F03ED"/>
    <w:rsid w:val="2471110E"/>
    <w:rsid w:val="24B72C4F"/>
    <w:rsid w:val="257E3408"/>
    <w:rsid w:val="26E07568"/>
    <w:rsid w:val="283C511B"/>
    <w:rsid w:val="28C05CE4"/>
    <w:rsid w:val="28E05C4D"/>
    <w:rsid w:val="296543A4"/>
    <w:rsid w:val="29826F72"/>
    <w:rsid w:val="2A0D4832"/>
    <w:rsid w:val="2A59084B"/>
    <w:rsid w:val="2C2B08E6"/>
    <w:rsid w:val="2CDF633C"/>
    <w:rsid w:val="2D8371FE"/>
    <w:rsid w:val="2DC63AF8"/>
    <w:rsid w:val="2EB443B0"/>
    <w:rsid w:val="2F8A0608"/>
    <w:rsid w:val="308F326A"/>
    <w:rsid w:val="308F79C1"/>
    <w:rsid w:val="31240A07"/>
    <w:rsid w:val="31AB1D69"/>
    <w:rsid w:val="32D85702"/>
    <w:rsid w:val="33462C56"/>
    <w:rsid w:val="336E20A7"/>
    <w:rsid w:val="338659F0"/>
    <w:rsid w:val="356A2200"/>
    <w:rsid w:val="3795413E"/>
    <w:rsid w:val="37DF23CF"/>
    <w:rsid w:val="38E121B5"/>
    <w:rsid w:val="3B8F2E44"/>
    <w:rsid w:val="3E0E0AB7"/>
    <w:rsid w:val="3EF10B47"/>
    <w:rsid w:val="3F71548E"/>
    <w:rsid w:val="3F8769CB"/>
    <w:rsid w:val="40E46A2E"/>
    <w:rsid w:val="41207BDE"/>
    <w:rsid w:val="414E5864"/>
    <w:rsid w:val="41856A7C"/>
    <w:rsid w:val="42380450"/>
    <w:rsid w:val="43365946"/>
    <w:rsid w:val="43836CE9"/>
    <w:rsid w:val="43B71A5B"/>
    <w:rsid w:val="43E41117"/>
    <w:rsid w:val="441D16AC"/>
    <w:rsid w:val="4439171E"/>
    <w:rsid w:val="44625C0B"/>
    <w:rsid w:val="446B22E5"/>
    <w:rsid w:val="453F038D"/>
    <w:rsid w:val="464372CD"/>
    <w:rsid w:val="479014D3"/>
    <w:rsid w:val="48163559"/>
    <w:rsid w:val="48984918"/>
    <w:rsid w:val="48D4552F"/>
    <w:rsid w:val="48EF3654"/>
    <w:rsid w:val="49262DC1"/>
    <w:rsid w:val="49B513F0"/>
    <w:rsid w:val="4A08588F"/>
    <w:rsid w:val="4A7B5708"/>
    <w:rsid w:val="4B761BBF"/>
    <w:rsid w:val="4C796224"/>
    <w:rsid w:val="4D8759EE"/>
    <w:rsid w:val="4D89558A"/>
    <w:rsid w:val="4DE60EDE"/>
    <w:rsid w:val="4E250710"/>
    <w:rsid w:val="4E647885"/>
    <w:rsid w:val="4EDF0B98"/>
    <w:rsid w:val="50154E46"/>
    <w:rsid w:val="506843A2"/>
    <w:rsid w:val="515573E7"/>
    <w:rsid w:val="51EC3160"/>
    <w:rsid w:val="53813DDE"/>
    <w:rsid w:val="53D47DFA"/>
    <w:rsid w:val="549456A4"/>
    <w:rsid w:val="54C54621"/>
    <w:rsid w:val="55004EDC"/>
    <w:rsid w:val="55AE0150"/>
    <w:rsid w:val="55C86147"/>
    <w:rsid w:val="57F34E71"/>
    <w:rsid w:val="58993E24"/>
    <w:rsid w:val="58B42B08"/>
    <w:rsid w:val="5A5270B2"/>
    <w:rsid w:val="5BAA290B"/>
    <w:rsid w:val="5CE148B7"/>
    <w:rsid w:val="5D1560C5"/>
    <w:rsid w:val="5DED6F11"/>
    <w:rsid w:val="5F1D34CF"/>
    <w:rsid w:val="5F6316B4"/>
    <w:rsid w:val="5F866DC5"/>
    <w:rsid w:val="5FF6104E"/>
    <w:rsid w:val="60CF3DEC"/>
    <w:rsid w:val="61796B7A"/>
    <w:rsid w:val="62B72D84"/>
    <w:rsid w:val="62D35E4D"/>
    <w:rsid w:val="62FB15C2"/>
    <w:rsid w:val="6522390D"/>
    <w:rsid w:val="673152EA"/>
    <w:rsid w:val="67C972D1"/>
    <w:rsid w:val="693F1283"/>
    <w:rsid w:val="69CF7255"/>
    <w:rsid w:val="69DA05DC"/>
    <w:rsid w:val="6A513EC9"/>
    <w:rsid w:val="6B7D313F"/>
    <w:rsid w:val="6E164B58"/>
    <w:rsid w:val="6F9555EC"/>
    <w:rsid w:val="703F6560"/>
    <w:rsid w:val="7052525F"/>
    <w:rsid w:val="714E08B9"/>
    <w:rsid w:val="71B55D14"/>
    <w:rsid w:val="71CA1A06"/>
    <w:rsid w:val="759469CD"/>
    <w:rsid w:val="766A0E39"/>
    <w:rsid w:val="766E0D1E"/>
    <w:rsid w:val="772037FC"/>
    <w:rsid w:val="774800C9"/>
    <w:rsid w:val="78276ACF"/>
    <w:rsid w:val="79BC687C"/>
    <w:rsid w:val="7A7F79AE"/>
    <w:rsid w:val="7AFB309D"/>
    <w:rsid w:val="7C364B59"/>
    <w:rsid w:val="7C6D67CB"/>
    <w:rsid w:val="7CCE4DAD"/>
    <w:rsid w:val="7CF931BD"/>
    <w:rsid w:val="7D9348E9"/>
    <w:rsid w:val="7DC43066"/>
    <w:rsid w:val="7E06333A"/>
    <w:rsid w:val="7E3922CB"/>
    <w:rsid w:val="7E543CE5"/>
    <w:rsid w:val="7F1C0917"/>
    <w:rsid w:val="7FA734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3127</Words>
  <Characters>3154</Characters>
  <TotalTime>7</TotalTime>
  <ScaleCrop>false</ScaleCrop>
  <LinksUpToDate>false</LinksUpToDate>
  <CharactersWithSpaces>3157</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2020-11-17T07:56:00Z</dcterms:created>
  <dc:creator>asus</dc:creator>
  <cp:lastModifiedBy>lenovo</cp:lastModifiedBy>
  <cp:lastPrinted>2024-03-29T01:51:32Z</cp:lastPrinted>
  <dcterms:modified xsi:type="dcterms:W3CDTF">2024-03-29T01:51:58Z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9E7EAC4602DA414ABAE54AEC348E3881</vt:lpwstr>
  </property>
</Properties>
</file>