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tbl>
      <w:tblPr>
        <w:tblStyle w:val="6"/>
        <w:tblW w:w="1508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67"/>
        <w:gridCol w:w="1191"/>
        <w:gridCol w:w="1165"/>
        <w:gridCol w:w="1401"/>
        <w:gridCol w:w="549"/>
        <w:gridCol w:w="1465"/>
        <w:gridCol w:w="245"/>
        <w:gridCol w:w="2040"/>
        <w:gridCol w:w="1485"/>
        <w:gridCol w:w="439"/>
        <w:gridCol w:w="1361"/>
        <w:gridCol w:w="892"/>
        <w:gridCol w:w="7"/>
        <w:gridCol w:w="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2" w:type="dxa"/>
          <w:trHeight w:val="1150" w:hRule="atLeast"/>
        </w:trPr>
        <w:tc>
          <w:tcPr>
            <w:tcW w:w="1448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</w:rPr>
              <w:t>富川瑶族自治县202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</w:rPr>
              <w:t>年度国有建设用地供应计划表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单位：公顷　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2" w:type="dxa"/>
          <w:trHeight w:val="848" w:hRule="atLeast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总量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用地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工矿仓储用地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宅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用地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公共管理与公共服务用地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交通运输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用地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水域及水利设施用地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特殊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2" w:type="dxa"/>
          <w:trHeight w:val="207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保障性安居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工程用地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商品住房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用地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2" w:type="dxa"/>
          <w:trHeight w:val="1199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28.32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9.09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6.47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4.53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3.73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4.63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3.04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.56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r>
        <w:rPr>
          <w:rFonts w:hint="eastAsia" w:ascii="仿宋_GB2312" w:eastAsia="仿宋_GB2312"/>
          <w:sz w:val="24"/>
          <w:szCs w:val="24"/>
        </w:rPr>
        <w:t xml:space="preserve"> </w:t>
      </w: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TQzNzZhN2I5ZTk2MTMzMGM5ODVlMzZhODZhZDAifQ=="/>
  </w:docVars>
  <w:rsids>
    <w:rsidRoot w:val="0BEF0323"/>
    <w:rsid w:val="0BE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纯文本1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  <w:textAlignment w:val="baseline"/>
    </w:pPr>
    <w:rPr>
      <w:rFonts w:ascii="宋体" w:hAnsi="Courier New" w:eastAsia="宋体" w:cs="Times New Roman"/>
      <w:lang w:val="en-US" w:eastAsia="zh-CN"/>
    </w:rPr>
  </w:style>
  <w:style w:type="paragraph" w:customStyle="1" w:styleId="4">
    <w:name w:val="正文文字 6"/>
    <w:next w:val="1"/>
    <w:autoRedefine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2024-03-19T08:45:00Z</dcterms:created>
  <dc:creator>Fcly7889977</dc:creator>
  <cp:lastModifiedBy>Fcly7889977</cp:lastModifiedBy>
  <dcterms:modified xsi:type="dcterms:W3CDTF">2024-03-19T08:47:10Z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F3934D038BCA4970845E758F930FCFBD_11</vt:lpwstr>
  </property>
</Properties>
</file>