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C8" w:rsidRPr="003B23F3" w:rsidRDefault="009202C8" w:rsidP="009202C8">
      <w:pPr>
        <w:spacing w:line="560" w:lineRule="exact"/>
        <w:rPr>
          <w:rFonts w:ascii="仿宋" w:eastAsia="仿宋" w:hAnsi="仿宋"/>
          <w:sz w:val="30"/>
          <w:szCs w:val="30"/>
        </w:rPr>
      </w:pPr>
      <w:r w:rsidRPr="003B23F3">
        <w:rPr>
          <w:rFonts w:ascii="仿宋" w:eastAsia="仿宋" w:hAnsi="仿宋" w:cs="仿宋" w:hint="eastAsia"/>
          <w:sz w:val="30"/>
          <w:szCs w:val="30"/>
        </w:rPr>
        <w:t>附</w:t>
      </w:r>
      <w:r>
        <w:rPr>
          <w:rFonts w:ascii="仿宋" w:eastAsia="仿宋" w:hAnsi="仿宋" w:cs="仿宋" w:hint="eastAsia"/>
          <w:sz w:val="30"/>
          <w:szCs w:val="30"/>
        </w:rPr>
        <w:t>件</w:t>
      </w:r>
      <w:r>
        <w:rPr>
          <w:rFonts w:ascii="仿宋" w:eastAsia="仿宋" w:hAnsi="仿宋" w:cs="仿宋"/>
          <w:sz w:val="30"/>
          <w:szCs w:val="30"/>
        </w:rPr>
        <w:t>1</w:t>
      </w:r>
      <w:r w:rsidRPr="003B23F3">
        <w:rPr>
          <w:rFonts w:ascii="仿宋" w:eastAsia="仿宋" w:hAnsi="仿宋" w:cs="仿宋"/>
          <w:sz w:val="30"/>
          <w:szCs w:val="30"/>
        </w:rPr>
        <w:t>:</w:t>
      </w:r>
    </w:p>
    <w:tbl>
      <w:tblPr>
        <w:tblW w:w="15241" w:type="dxa"/>
        <w:tblLook w:val="0000"/>
      </w:tblPr>
      <w:tblGrid>
        <w:gridCol w:w="1124"/>
        <w:gridCol w:w="1010"/>
        <w:gridCol w:w="1382"/>
        <w:gridCol w:w="961"/>
        <w:gridCol w:w="1480"/>
        <w:gridCol w:w="1202"/>
        <w:gridCol w:w="1031"/>
        <w:gridCol w:w="1221"/>
        <w:gridCol w:w="1613"/>
        <w:gridCol w:w="1229"/>
        <w:gridCol w:w="1499"/>
        <w:gridCol w:w="722"/>
        <w:gridCol w:w="767"/>
      </w:tblGrid>
      <w:tr w:rsidR="009202C8" w:rsidTr="005701A1">
        <w:trPr>
          <w:trHeight w:val="1150"/>
        </w:trPr>
        <w:tc>
          <w:tcPr>
            <w:tcW w:w="1523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cs="宋体" w:hint="eastAsia"/>
                <w:b/>
                <w:bCs/>
                <w:color w:val="000000"/>
                <w:sz w:val="32"/>
                <w:szCs w:val="32"/>
              </w:rPr>
              <w:t>富川瑶族自治县</w:t>
            </w:r>
            <w:r>
              <w:rPr>
                <w:b/>
                <w:bCs/>
                <w:color w:val="000000"/>
                <w:sz w:val="32"/>
                <w:szCs w:val="32"/>
              </w:rPr>
              <w:t>2021</w:t>
            </w:r>
            <w:r>
              <w:rPr>
                <w:rFonts w:cs="宋体" w:hint="eastAsia"/>
                <w:b/>
                <w:bCs/>
                <w:color w:val="000000"/>
                <w:sz w:val="32"/>
                <w:szCs w:val="32"/>
              </w:rPr>
              <w:t>年度国有建设用地供应计划表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</w:p>
        </w:tc>
      </w:tr>
      <w:tr w:rsidR="009202C8" w:rsidTr="005701A1">
        <w:trPr>
          <w:trHeight w:val="452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单位：公顷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202C8" w:rsidTr="005701A1">
        <w:trPr>
          <w:trHeight w:val="848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商服用地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工矿仓储用地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住宅用地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公共管理与公共服务用地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交通运输用地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水域及水利设施用地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特殊用地</w:t>
            </w:r>
          </w:p>
        </w:tc>
      </w:tr>
      <w:tr w:rsidR="009202C8" w:rsidTr="005701A1">
        <w:trPr>
          <w:trHeight w:val="829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总量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商品住房用地（不含市场化租赁住房用地）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共有产权住房用地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租赁住房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202C8" w:rsidTr="005701A1">
        <w:trPr>
          <w:trHeight w:val="829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小计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保障性租赁住房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市场化租赁住房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9202C8" w:rsidTr="005701A1">
        <w:trPr>
          <w:trHeight w:val="8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250.6754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6.8830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121.5447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2C8" w:rsidRDefault="009202C8" w:rsidP="005701A1">
            <w:pPr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24.382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0.6180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0.618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0.0000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30.5459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66.7018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C8" w:rsidRDefault="009202C8" w:rsidP="005701A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202C8" w:rsidRPr="00C105E5" w:rsidRDefault="009202C8" w:rsidP="009202C8">
      <w:pPr>
        <w:rPr>
          <w:rFonts w:ascii="宋体" w:cs="宋体"/>
          <w:color w:val="000000"/>
        </w:rPr>
      </w:pPr>
      <w:r>
        <w:rPr>
          <w:rFonts w:cs="宋体" w:hint="eastAsia"/>
        </w:rPr>
        <w:t>注：</w:t>
      </w:r>
      <w:r w:rsidRPr="00C105E5">
        <w:rPr>
          <w:rFonts w:ascii="宋体" w:hAnsi="宋体" w:cs="宋体" w:hint="eastAsia"/>
          <w:color w:val="000000"/>
        </w:rPr>
        <w:t>商品住房用地里包含的棚户区改造项目</w:t>
      </w:r>
      <w:r w:rsidRPr="00C105E5">
        <w:rPr>
          <w:rFonts w:ascii="宋体" w:hAnsi="宋体" w:cs="宋体"/>
          <w:color w:val="000000"/>
        </w:rPr>
        <w:t>1.337676</w:t>
      </w:r>
      <w:r w:rsidRPr="00C105E5">
        <w:rPr>
          <w:rFonts w:ascii="宋体" w:hAnsi="宋体" w:cs="宋体" w:hint="eastAsia"/>
          <w:color w:val="000000"/>
        </w:rPr>
        <w:t>公顷</w:t>
      </w:r>
    </w:p>
    <w:p w:rsidR="009202C8" w:rsidRDefault="009202C8" w:rsidP="009202C8">
      <w:pPr>
        <w:rPr>
          <w:rFonts w:ascii="仿宋" w:eastAsia="仿宋" w:hAnsi="仿宋"/>
        </w:rPr>
      </w:pPr>
    </w:p>
    <w:p w:rsidR="009202C8" w:rsidRDefault="009202C8" w:rsidP="009202C8">
      <w:pPr>
        <w:rPr>
          <w:rFonts w:ascii="仿宋" w:eastAsia="仿宋" w:hAnsi="仿宋"/>
        </w:rPr>
      </w:pPr>
    </w:p>
    <w:p w:rsidR="001826D6" w:rsidRPr="009202C8" w:rsidRDefault="001826D6"/>
    <w:sectPr w:rsidR="001826D6" w:rsidRPr="009202C8" w:rsidSect="009202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2C8"/>
    <w:rsid w:val="001826D6"/>
    <w:rsid w:val="0092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2021-03-30T10:49:00Z</dcterms:created>
  <dcterms:modified xsi:type="dcterms:W3CDTF">2021-03-30T10:50:00Z</dcterms:modified>
</cp:coreProperties>
</file>